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29B53" w14:textId="06ABE18D" w:rsidR="00F1451D" w:rsidRPr="00F52C84" w:rsidRDefault="00F52C84" w:rsidP="00F52C84">
      <w:pPr>
        <w:pStyle w:val="NoSpacing"/>
        <w:jc w:val="center"/>
        <w:rPr>
          <w:b/>
          <w:bCs/>
        </w:rPr>
      </w:pPr>
      <w:r w:rsidRPr="00F52C84">
        <w:rPr>
          <w:b/>
          <w:bCs/>
        </w:rPr>
        <w:t>Internal Revenue Service – Office of Chief Counsel</w:t>
      </w:r>
    </w:p>
    <w:p w14:paraId="7C9B75F7" w14:textId="77777777" w:rsidR="00F52C84" w:rsidRPr="00F52C84" w:rsidRDefault="00F52C84" w:rsidP="00F52C84">
      <w:pPr>
        <w:pStyle w:val="NoSpacing"/>
        <w:jc w:val="center"/>
        <w:rPr>
          <w:b/>
          <w:bCs/>
        </w:rPr>
      </w:pPr>
    </w:p>
    <w:p w14:paraId="4C8E9568" w14:textId="74C1FE2D" w:rsidR="00F52C84" w:rsidRPr="00F52C84" w:rsidRDefault="00F52C84" w:rsidP="00F52C84">
      <w:pPr>
        <w:pStyle w:val="NoSpacing"/>
        <w:jc w:val="center"/>
        <w:rPr>
          <w:b/>
          <w:bCs/>
        </w:rPr>
      </w:pPr>
      <w:r w:rsidRPr="00F52C84">
        <w:rPr>
          <w:b/>
          <w:bCs/>
        </w:rPr>
        <w:t>Equal Employment Opportunity Contact Information</w:t>
      </w:r>
    </w:p>
    <w:p w14:paraId="43BAA52D" w14:textId="77777777" w:rsidR="00F52C84" w:rsidRDefault="00F52C84" w:rsidP="00F52C84">
      <w:pPr>
        <w:pStyle w:val="NoSpacing"/>
      </w:pPr>
    </w:p>
    <w:p w14:paraId="26323194" w14:textId="77777777" w:rsidR="00F52C84" w:rsidRDefault="00F52C84" w:rsidP="00F52C84">
      <w:pPr>
        <w:pStyle w:val="xmsonormal"/>
        <w:ind w:left="1440"/>
        <w:rPr>
          <w:b/>
          <w:bCs/>
        </w:rPr>
      </w:pPr>
      <w:r>
        <w:rPr>
          <w:b/>
          <w:bCs/>
        </w:rPr>
        <w:t>Keona Hill</w:t>
      </w:r>
    </w:p>
    <w:p w14:paraId="6EA4C11F" w14:textId="77777777" w:rsidR="00F52C84" w:rsidRDefault="00F52C84" w:rsidP="00F52C84">
      <w:pPr>
        <w:pStyle w:val="xmsonormal"/>
        <w:ind w:left="1440"/>
      </w:pPr>
      <w:r>
        <w:t>EEO Director</w:t>
      </w:r>
      <w:r>
        <w:br/>
        <w:t>Office of Chief Counsel, IRS</w:t>
      </w:r>
    </w:p>
    <w:p w14:paraId="4191B19B" w14:textId="77777777" w:rsidR="00F52C84" w:rsidRDefault="00F52C84" w:rsidP="00F52C84">
      <w:pPr>
        <w:pStyle w:val="xmsonormal"/>
        <w:ind w:left="1440"/>
      </w:pPr>
      <w:r>
        <w:t>1111 Constitution Avenue NW (Room 7141)</w:t>
      </w:r>
    </w:p>
    <w:p w14:paraId="0D575E27" w14:textId="77777777" w:rsidR="00F52C84" w:rsidRDefault="00F52C84" w:rsidP="00F52C84">
      <w:pPr>
        <w:pStyle w:val="xmsonormal"/>
        <w:ind w:left="1440"/>
      </w:pPr>
      <w:r>
        <w:t>Washington, DC 20224</w:t>
      </w:r>
      <w:r>
        <w:br/>
        <w:t>202-317-5739 (Office)</w:t>
      </w:r>
    </w:p>
    <w:p w14:paraId="6BC3C5A6" w14:textId="77777777" w:rsidR="00F52C84" w:rsidRDefault="00F52C84" w:rsidP="00F52C84">
      <w:pPr>
        <w:pStyle w:val="xmsonormal"/>
        <w:ind w:left="1440"/>
        <w:rPr>
          <w:color w:val="1F497D"/>
        </w:rPr>
      </w:pPr>
      <w:r>
        <w:t>855-572-7833 (E-Fax)</w:t>
      </w:r>
      <w:r>
        <w:rPr>
          <w:rFonts w:ascii="Arial" w:hAnsi="Arial" w:cs="Arial"/>
          <w:b/>
          <w:bCs/>
          <w:color w:val="003366"/>
          <w:sz w:val="18"/>
          <w:szCs w:val="18"/>
        </w:rPr>
        <w:br/>
      </w:r>
      <w:hyperlink r:id="rId4" w:history="1">
        <w:r>
          <w:rPr>
            <w:rStyle w:val="Hyperlink"/>
            <w:color w:val="0000FF"/>
          </w:rPr>
          <w:t>EEO Website</w:t>
        </w:r>
      </w:hyperlink>
    </w:p>
    <w:p w14:paraId="50825615" w14:textId="77777777" w:rsidR="00F52C84" w:rsidRDefault="00F52C84" w:rsidP="00F52C84">
      <w:pPr>
        <w:pStyle w:val="xmsonormal"/>
        <w:ind w:left="1440"/>
      </w:pPr>
    </w:p>
    <w:p w14:paraId="332D494F" w14:textId="77777777" w:rsidR="00F52C84" w:rsidRDefault="00F52C84" w:rsidP="00F52C84">
      <w:pPr>
        <w:pStyle w:val="ListParagraph"/>
        <w:ind w:left="1440"/>
        <w:rPr>
          <w:b/>
          <w:bCs/>
        </w:rPr>
      </w:pPr>
      <w:r>
        <w:rPr>
          <w:b/>
          <w:bCs/>
        </w:rPr>
        <w:t>Rodney T. Reed</w:t>
      </w:r>
    </w:p>
    <w:p w14:paraId="6B6221D4" w14:textId="77777777" w:rsidR="00F52C84" w:rsidRDefault="00F52C84" w:rsidP="00F52C84">
      <w:pPr>
        <w:ind w:left="1440"/>
      </w:pPr>
      <w:r>
        <w:t>Equal Employment Opportunity Specialist</w:t>
      </w:r>
    </w:p>
    <w:p w14:paraId="2EB8C2D2" w14:textId="77777777" w:rsidR="00F52C84" w:rsidRDefault="00F52C84" w:rsidP="00F52C84">
      <w:pPr>
        <w:ind w:left="1440"/>
      </w:pPr>
      <w:r>
        <w:t>Office of Chief Counsel, IRS</w:t>
      </w:r>
    </w:p>
    <w:p w14:paraId="0116AF0F" w14:textId="77777777" w:rsidR="00F52C84" w:rsidRDefault="00F52C84" w:rsidP="00F52C84">
      <w:pPr>
        <w:ind w:left="1440"/>
      </w:pPr>
      <w:r>
        <w:t>600 17th Street, Suite 300N- Rm 326</w:t>
      </w:r>
    </w:p>
    <w:p w14:paraId="5E4691D6" w14:textId="77777777" w:rsidR="00F52C84" w:rsidRDefault="00F52C84" w:rsidP="00F52C84">
      <w:pPr>
        <w:ind w:left="1440"/>
      </w:pPr>
      <w:r>
        <w:t>Denver, CO 80202</w:t>
      </w:r>
    </w:p>
    <w:p w14:paraId="5455B235" w14:textId="77777777" w:rsidR="00F52C84" w:rsidRDefault="00F52C84" w:rsidP="00F52C84">
      <w:pPr>
        <w:ind w:left="1440"/>
      </w:pPr>
      <w:r>
        <w:t>720-956-4024 (Office)</w:t>
      </w:r>
    </w:p>
    <w:p w14:paraId="76A27D08" w14:textId="77777777" w:rsidR="00F52C84" w:rsidRDefault="00F52C84" w:rsidP="00F52C84">
      <w:pPr>
        <w:ind w:left="1440"/>
      </w:pPr>
      <w:r>
        <w:t>855-572-7833(E-Fax)</w:t>
      </w:r>
    </w:p>
    <w:p w14:paraId="52A39DAE" w14:textId="77777777" w:rsidR="00F52C84" w:rsidRDefault="00F52C84" w:rsidP="00F52C84">
      <w:pPr>
        <w:ind w:left="1440"/>
        <w:rPr>
          <w:rFonts w:ascii="Times New Roman" w:hAnsi="Times New Roman" w:cs="Times New Roman"/>
          <w:color w:val="1F3864"/>
        </w:rPr>
      </w:pPr>
      <w:hyperlink r:id="rId5" w:history="1">
        <w:r>
          <w:rPr>
            <w:rStyle w:val="Hyperlink"/>
            <w:rFonts w:ascii="Times New Roman" w:hAnsi="Times New Roman" w:cs="Times New Roman"/>
          </w:rPr>
          <w:t>EEO Website</w:t>
        </w:r>
      </w:hyperlink>
    </w:p>
    <w:p w14:paraId="704F4EE3" w14:textId="77777777" w:rsidR="00F52C84" w:rsidRDefault="00F52C84" w:rsidP="00F52C84">
      <w:pPr>
        <w:pStyle w:val="NoSpacing"/>
      </w:pPr>
    </w:p>
    <w:sectPr w:rsidR="00F52C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C84"/>
    <w:rsid w:val="000A59DC"/>
    <w:rsid w:val="00F1451D"/>
    <w:rsid w:val="00F5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8F064"/>
  <w15:chartTrackingRefBased/>
  <w15:docId w15:val="{4C15D6EB-B341-4BE8-A85B-993C22FED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C84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52C84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F52C84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F52C84"/>
    <w:pPr>
      <w:ind w:left="720"/>
    </w:pPr>
  </w:style>
  <w:style w:type="paragraph" w:customStyle="1" w:styleId="xmsonormal">
    <w:name w:val="x_msonormal"/>
    <w:basedOn w:val="Normal"/>
    <w:rsid w:val="00F52C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2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cintranet.prod.irscounsel.treas.gov/OrgStrat/Offices/FM/HRD/EEO/Pages/default.aspx" TargetMode="External"/><Relationship Id="rId4" Type="http://schemas.openxmlformats.org/officeDocument/2006/relationships/hyperlink" Target="http://ccintranet.prod.irscounsel.treas.gov/OrgStrat/Offices/FM/HRD/EEO/Pages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Bainter Molly C</dc:creator>
  <cp:keywords/>
  <dc:description/>
  <cp:lastModifiedBy>Bainter Molly C</cp:lastModifiedBy>
  <cp:revision>1</cp:revision>
  <dcterms:created xsi:type="dcterms:W3CDTF">2024-05-29T23:33:00Z</dcterms:created>
  <dcterms:modified xsi:type="dcterms:W3CDTF">2024-05-29T23:36:00Z</dcterms:modified>
</cp:coreProperties>
</file>